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DCSC</w:t>
            </w:r>
          </w:p>
        </w:tc>
      </w:tr>
      <w:tr>
        <w:trPr>
          <w:trHeight w:val="0" w:hRule="atLeast"/>
        </w:trPr>
        <w:tc>
          <w:tcPr>
            <w:shd w:val="clear" w:fill="E4E4E4"/>
            <w:gridSpan w:val="1"/>
          </w:tcPr>
          <w:p>
            <w:pPr/>
            <w:r>
              <w:rPr>
                <w:b w:val="1"/>
                <w:bCs w:val="1"/>
              </w:rPr>
              <w:t xml:space="preserve">Definition</w:t>
            </w:r>
          </w:p>
        </w:tc>
        <w:tc>
          <w:tcPr>
            <w:gridSpan w:val="1"/>
          </w:tcPr>
          <w:p>
            <w:pPr/>
            <w:r>
              <w:rPr/>
              <w:t xml:space="preserve">
                <p>Digital Content Supply Chain. The digital supply chain is a new media term which encompasses the process of the delivery of digital media, be it music or video, by electronic means, from the point of origin (content provider) to destination (consumer). In much the same manner a physical medium must go through a â€œsupply chainâ€ process in order to mature into a consumable product, digital media must pass through various stages in processing to get to a point in which the consumer can enjoy the music or video on a computer or television set.</p>
                <p>
                  See also: 
                  <a href="https://en.wikipedia.org/wiki/Digital_supply_chain">DCSC</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2026-06-21T09:22:46+00:00</dcterms:created>
  <dcterms:modified xsi:type="dcterms:W3CDTF">2026-06-21T09:22:46+00:00</dcterms:modified>
</cp:coreProperties>
</file>

<file path=docProps/custom.xml><?xml version="1.0" encoding="utf-8"?>
<Properties xmlns="http://schemas.openxmlformats.org/officeDocument/2006/custom-properties" xmlns:vt="http://schemas.openxmlformats.org/officeDocument/2006/docPropsVTypes"/>
</file>