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tblGrid><w:tblPr><w:tblStyle w:val="ewPHPWord"/></w:tblPr><w:tr><w:trPr><w:trHeight w:val="0" w:hRule="atLeast"/></w:trPr><w:tc><w:tcPr><w:shd w:val="clear" w:fill="E4E4E4"/><w:gridSpan w:val="1"/></w:tcPr><w:p><w:pPr/><w:r><w:rPr><w:b w:val="1"/><w:bCs w:val="1"/></w:rPr><w:t xml:space="preserve">Term</w:t></w:r></w:p></w:tc><w:tc><w:tcPr><w:gridSpan w:val="1"/></w:tcPr><w:p><w:pPr/><w:r><w:rPr/><w:t xml:space="preserve">DDP - Delivered Duty Paid</w:t></w:r></w:p></w:tc></w:tr><w:tr><w:trPr><w:trHeight w:val="0" w:hRule="atLeast"/></w:trPr><w:tc><w:tcPr><w:shd w:val="clear" w:fill="E4E4E4"/><w:gridSpan w:val="1"/></w:tcPr><w:p><w:pPr/><w:r><w:rPr><w:b w:val="1"/><w:bCs w:val="1"/></w:rPr><w:t xml:space="preserve">Definition</w:t></w:r></w:p></w:tc><w:tc><w:tcPr><w:gridSpan w:val="1"/></w:tcPr><w:p><w:pPr/><w:r><w:rPr/><w:t xml:space="preserve"><p>This term represents maximum obligation to the seller. This term should not be used if the seller is unable to directly or indirectly to obtain the import license. The terms means the same as the DDU term with the exception that the seller also will bear all costs & risks of carrying out customs formalities including the payment of duties, taxes & customs fees.</p></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2026-06-17T16:43:02+00:00</dcterms:created>
  <dcterms:modified xsi:type="dcterms:W3CDTF">2026-06-17T16:43:02+00:00</dcterms:modified>
</cp:coreProperties>
</file>

<file path=docProps/custom.xml><?xml version="1.0" encoding="utf-8"?>
<Properties xmlns="http://schemas.openxmlformats.org/officeDocument/2006/custom-properties" xmlns:vt="http://schemas.openxmlformats.org/officeDocument/2006/docPropsVTypes"/>
</file>