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ECO</w:t>
            </w:r>
          </w:p>
        </w:tc>
      </w:tr>
      <w:tr>
        <w:trPr>
          <w:trHeight w:val="0" w:hRule="atLeast"/>
        </w:trPr>
        <w:tc>
          <w:tcPr>
            <w:shd w:val="clear" w:fill="E4E4E4"/>
            <w:gridSpan w:val="1"/>
          </w:tcPr>
          <w:p>
            <w:pPr/>
            <w:r>
              <w:rPr>
                <w:b w:val="1"/>
                <w:bCs w:val="1"/>
              </w:rPr>
              <w:t xml:space="preserve">Definition</w:t>
            </w:r>
          </w:p>
        </w:tc>
        <w:tc>
          <w:tcPr>
            <w:gridSpan w:val="1"/>
          </w:tcPr>
          <w:p>
            <w:pPr/>
            <w:r>
              <w:rPr/>
              <w:t xml:space="preserve">
                <p>Engineering Change Order (ECO) are used for changes in components, assemblies, or documents such as processes and work instructions. They may also be used for changes in specifications. Lastly, it can be "a modification that will have an effect on a manufactured product or manufacturing process.</p>
                <p>
                  See also: 
                  <a href="https://en.wikipedia.org/wiki/Engineering_change_order">ECO</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2026-06-17T18:41:36+00:00</dcterms:created>
  <dcterms:modified xsi:type="dcterms:W3CDTF">2026-06-17T18:41:36+00:00</dcterms:modified>
</cp:coreProperties>
</file>

<file path=docProps/custom.xml><?xml version="1.0" encoding="utf-8"?>
<Properties xmlns="http://schemas.openxmlformats.org/officeDocument/2006/custom-properties" xmlns:vt="http://schemas.openxmlformats.org/officeDocument/2006/docPropsVTypes"/>
</file>