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AIRgames</w:t>
            </w:r>
          </w:p>
        </w:tc>
      </w:tr>
      <w:tr>
        <w:trPr>
          <w:trHeight w:val="0" w:hRule="atLeast"/>
        </w:trPr>
        <w:tc>
          <w:tcPr>
            <w:shd w:val="clear" w:fill="E4E4E4"/>
            <w:gridSpan w:val="1"/>
          </w:tcPr>
          <w:p>
            <w:pPr/>
            <w:r>
              <w:rPr>
                <w:b w:val="1"/>
                <w:bCs w:val="1"/>
              </w:rPr>
              <w:t xml:space="preserve">Definition</w:t>
            </w:r>
          </w:p>
        </w:tc>
        <w:tc>
          <w:tcPr>
            <w:gridSpan w:val="1"/>
          </w:tcPr>
          <w:p>
            <w:pPr/>
            <w:r>
              <w:rPr/>
              <w:t xml:space="preserve">
                <p>Global Eagle is the world's leading provider of in-flight games. From in-house, studio-developed casual games to exclusively licensed brands such as EA and Disney, GEE offers the largest catalog of the seatback and wireless games in the market to over 100 airlines worldwide.</p>
                <p>
                  See also: 
                  <a class="gr-progress" href="http://investors.geemedia.com/news-releases/news-release-details/global-eagle-entertainment-launches-branded-portfolio-products?ReleaseID=902228">AIRgames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2026-06-17T09:04:44+00:00</dcterms:created>
  <dcterms:modified xsi:type="dcterms:W3CDTF">2026-06-17T09:04:44+00:00</dcterms:modified>
</cp:coreProperties>
</file>

<file path=docProps/custom.xml><?xml version="1.0" encoding="utf-8"?>
<Properties xmlns="http://schemas.openxmlformats.org/officeDocument/2006/custom-properties" xmlns:vt="http://schemas.openxmlformats.org/officeDocument/2006/docPropsVTypes"/>
</file>