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AIRview</w:t>
            </w:r>
          </w:p>
        </w:tc>
      </w:tr>
      <w:tr>
        <w:trPr>
          <w:trHeight w:val="0" w:hRule="atLeast"/>
        </w:trPr>
        <w:tc>
          <w:tcPr>
            <w:shd w:val="clear" w:fill="E4E4E4"/>
            <w:gridSpan w:val="1"/>
          </w:tcPr>
          <w:p>
            <w:pPr/>
            <w:r>
              <w:rPr>
                <w:b w:val="1"/>
                <w:bCs w:val="1"/>
              </w:rPr>
              <w:t xml:space="preserve">Definition</w:t>
            </w:r>
          </w:p>
        </w:tc>
        <w:tc>
          <w:tcPr>
            <w:gridSpan w:val="1"/>
          </w:tcPr>
          <w:p>
            <w:pPr/>
            <w:r>
              <w:rPr/>
              <w:t xml:space="preserve">
                <p>A data management and reporting tool. Global Eagle's AIRview is a robust data management and web-based reporting tool, currently integrated into key products, including AIRtime. AIRview allows comprehensive monitoring of operations data, including connectivity system health, aircraft position and avionics data, service takeÂ rates, ad campaign performance and order/inventory levels - all within an intuitive interface for airline executives.</p>
                <p>
                  See also: 
                  <a href="http://investors.geemedia.com/news-releases/news-release-details/global-eagle-entertainment-launches-branded-portfolio-products?ReleaseID=902228">AIRview</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2026-06-17T09:49:25+00:00</dcterms:created>
  <dcterms:modified xsi:type="dcterms:W3CDTF">2026-06-17T09:49:25+00:00</dcterms:modified>
</cp:coreProperties>
</file>

<file path=docProps/custom.xml><?xml version="1.0" encoding="utf-8"?>
<Properties xmlns="http://schemas.openxmlformats.org/officeDocument/2006/custom-properties" xmlns:vt="http://schemas.openxmlformats.org/officeDocument/2006/docPropsVTypes"/>
</file>