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Above Ground Level (AGL)</w:t>
            </w:r>
          </w:p>
        </w:tc>
      </w:tr>
      <w:tr>
        <w:trPr>
          <w:trHeight w:val="0" w:hRule="atLeast"/>
        </w:trPr>
        <w:tc>
          <w:tcPr>
            <w:shd w:val="clear" w:fill="E4E4E4"/>
            <w:gridSpan w:val="1"/>
          </w:tcPr>
          <w:p>
            <w:pPr/>
            <w:r>
              <w:rPr>
                <w:b w:val="1"/>
                <w:bCs w:val="1"/>
              </w:rPr>
              <w:t xml:space="preserve">Definition</w:t>
            </w:r>
          </w:p>
        </w:tc>
        <w:tc>
          <w:tcPr>
            <w:gridSpan w:val="1"/>
          </w:tcPr>
          <w:p>
            <w:pPr/>
            <w:r>
              <w:rPr/>
              <w:t xml:space="preserve">
                <p>In aviation, atmospheric sciences, and broadcasting, height above ground level (AGL) is a height measured with respect to the underlying ground surface. This is as opposed to altitude/elevation above mean sea level (AMSL), or (in broadcast engineering) height above average terrain (HAAT). In other words, these expressions (AGL, AMSL, and HAAT) indicate where the "zero level" or "reference altitude" is located.</p>
                <p>
                  See also: 
                  <a href="https://en.wikipedia.org/wiki/Height_above_ground_level">AGL</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2026-06-02T19:50:33+00:00</dcterms:created>
  <dcterms:modified xsi:type="dcterms:W3CDTF">2026-06-02T19:50:33+00:00</dcterms:modified>
</cp:coreProperties>
</file>

<file path=docProps/custom.xml><?xml version="1.0" encoding="utf-8"?>
<Properties xmlns="http://schemas.openxmlformats.org/officeDocument/2006/custom-properties" xmlns:vt="http://schemas.openxmlformats.org/officeDocument/2006/docPropsVTypes"/>
</file>