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State Owned Enterprise (SOE)</w:t>
            </w:r>
          </w:p>
        </w:tc>
      </w:tr>
      <w:tr>
        <w:trPr>
          <w:trHeight w:val="0" w:hRule="atLeast"/>
        </w:trPr>
        <w:tc>
          <w:tcPr>
            <w:shd w:val="clear" w:fill="E4E4E4"/>
            <w:gridSpan w:val="1"/>
          </w:tcPr>
          <w:p>
            <w:pPr/>
            <w:r>
              <w:rPr>
                <w:b w:val="1"/>
                <w:bCs w:val="1"/>
              </w:rPr>
              <w:t xml:space="preserve">Definition</w:t>
            </w:r>
          </w:p>
        </w:tc>
        <w:tc>
          <w:tcPr>
            <w:gridSpan w:val="1"/>
          </w:tcPr>
          <w:p>
            <w:pPr/>
            <w:r>
              <w:rPr/>
              <w:t xml:space="preserve">
                <p>A state-owned enterprise (SOE) is a business enterprise where the state has significant control through full, majority, or significant minority ownership. Defining characteristics of SOEs are their distinct legal form and operation in commercial affairs and activities. While they may also have public policy objectives (e.g., a state railway company may aim to make transportation more accessible), SOEs should be differentiated from government agencies or state entities established to pursue purely nonfinancial objectives.</p>
                <p>
                  See also: 
                  <a href="https://en.wikipedia.org/wiki/State-owned_enterprise">SOE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2026-06-20T09:51:48+00:00</dcterms:created>
  <dcterms:modified xsi:type="dcterms:W3CDTF">2026-06-20T09:51:48+00:00</dcterms:modified>
</cp:coreProperties>
</file>

<file path=docProps/custom.xml><?xml version="1.0" encoding="utf-8"?>
<Properties xmlns="http://schemas.openxmlformats.org/officeDocument/2006/custom-properties" xmlns:vt="http://schemas.openxmlformats.org/officeDocument/2006/docPropsVTypes"/>
</file>