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Access Control List (ACL)</w:t>
            </w:r>
          </w:p>
        </w:tc>
      </w:tr>
      <w:tr>
        <w:trPr>
          <w:trHeight w:val="0" w:hRule="atLeast"/>
        </w:trPr>
        <w:tc>
          <w:tcPr>
            <w:shd w:val="clear" w:fill="E4E4E4"/>
            <w:gridSpan w:val="1"/>
          </w:tcPr>
          <w:p>
            <w:pPr/>
            <w:r>
              <w:rPr>
                <w:b w:val="1"/>
                <w:bCs w:val="1"/>
              </w:rPr>
              <w:t xml:space="preserve">Definition</w:t>
            </w:r>
          </w:p>
        </w:tc>
        <w:tc>
          <w:tcPr>
            <w:gridSpan w:val="1"/>
          </w:tcPr>
          <w:p>
            <w:pPr/>
            <w:r>
              <w:rPr/>
              <w:t xml:space="preserve">
                <p>AnÂ access control listÂ (ACL), with respect to a computer file system, is aÂ listÂ of permissions attached to an object. AnÂ ACLÂ specifies which users or system processes are grantedÂ accessÂ to objects, as well as what operations are allowed on given objects. Each entry in a typicalÂ ACLÂ specifies a subject and an operation.Â For instance, if a file object has an ACL that contains (Alice: read,write; Bob: read), this would give Alice permission to read and write the file and Bob to only read it.</p>
                <p>
                  See also: 
                  <a href="https://en.wikipedia.org/wiki/Access_control_list">ACL</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2026-06-18T08:51:42+00:00</dcterms:created>
  <dcterms:modified xsi:type="dcterms:W3CDTF">2026-06-18T08:51:42+00:00</dcterms:modified>
</cp:coreProperties>
</file>

<file path=docProps/custom.xml><?xml version="1.0" encoding="utf-8"?>
<Properties xmlns="http://schemas.openxmlformats.org/officeDocument/2006/custom-properties" xmlns:vt="http://schemas.openxmlformats.org/officeDocument/2006/docPropsVTypes"/>
</file>