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Clingerâ€“Cohen Act</w:t>
            </w:r>
          </w:p>
        </w:tc>
      </w:tr>
      <w:tr>
        <w:trPr>
          <w:trHeight w:val="0" w:hRule="atLeast"/>
        </w:trPr>
        <w:tc>
          <w:tcPr>
            <w:shd w:val="clear" w:fill="E4E4E4"/>
            <w:gridSpan w:val="1"/>
          </w:tcPr>
          <w:p>
            <w:pPr/>
            <w:r>
              <w:rPr>
                <w:b w:val="1"/>
                <w:bCs w:val="1"/>
              </w:rPr>
              <w:t xml:space="preserve">Definition</w:t>
            </w:r>
          </w:p>
        </w:tc>
        <w:tc>
          <w:tcPr>
            <w:gridSpan w:val="1"/>
          </w:tcPr>
          <w:p>
            <w:pPr/>
            <w:r>
              <w:rPr/>
              <w:t xml:space="preserve">
                <p>The Information Technology Management Reform Act of 1996 (ITMRA), is a United States federal law, designed to improve the way the federal government acquires, uses and disposes of information technology (IT). Together with the Federal Acquisition Reform Act of 1996, it is known as the Clingerâ€“Cohen Act.</p>
                <p>
                  See also:Â 
                  <a href="https://en.wikipedia.org/wiki/Information_Technology_Management_Reform_Act_of_1996">Clingerâ€“Cohen</a>
                  <a href="https://en.wikipedia.org/wiki/Information_Technology_Management_Reform_Act_of_1996"> Act</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2026-06-18T10:38:21+00:00</dcterms:created>
  <dcterms:modified xsi:type="dcterms:W3CDTF">2026-06-18T10:38:21+00:00</dcterms:modified>
</cp:coreProperties>
</file>

<file path=docProps/custom.xml><?xml version="1.0" encoding="utf-8"?>
<Properties xmlns="http://schemas.openxmlformats.org/officeDocument/2006/custom-properties" xmlns:vt="http://schemas.openxmlformats.org/officeDocument/2006/docPropsVTypes"/>
</file>