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Risk Assessment</w:t>
            </w:r>
          </w:p>
        </w:tc>
      </w:tr>
      <w:tr>
        <w:trPr>
          <w:trHeight w:val="0" w:hRule="atLeast"/>
        </w:trPr>
        <w:tc>
          <w:tcPr>
            <w:shd w:val="clear" w:fill="E4E4E4"/>
            <w:gridSpan w:val="1"/>
          </w:tcPr>
          <w:p>
            <w:pPr/>
            <w:r>
              <w:rPr>
                <w:b w:val="1"/>
                <w:bCs w:val="1"/>
              </w:rPr>
              <w:t xml:space="preserve">Definition</w:t>
            </w:r>
          </w:p>
        </w:tc>
        <w:tc>
          <w:tcPr>
            <w:gridSpan w:val="1"/>
          </w:tcPr>
          <w:p>
            <w:pPr/>
            <w:r>
              <w:rPr/>
              <w:t xml:space="preserve">
                <p>Risk assessment is a systematic process to analyze and identify any possible threats or risks that may leave sensitive information vulnerable to attacks. It also employs methods to calculate the risk impact and eliminate such threats.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2026-06-13T21:19:28+00:00</dcterms:created>
  <dcterms:modified xsi:type="dcterms:W3CDTF">2026-06-13T21:19:28+00:00</dcterms:modified>
</cp:coreProperties>
</file>

<file path=docProps/custom.xml><?xml version="1.0" encoding="utf-8"?>
<Properties xmlns="http://schemas.openxmlformats.org/officeDocument/2006/custom-properties" xmlns:vt="http://schemas.openxmlformats.org/officeDocument/2006/docPropsVTypes"/>
</file>