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CIP</w:t>
            </w:r>
          </w:p>
        </w:tc>
      </w:tr>
      <w:tr>
        <w:trPr>
          <w:trHeight w:val="0" w:hRule="atLeast"/>
        </w:trPr>
        <w:tc>
          <w:tcPr>
            <w:shd w:val="clear" w:fill="E4E4E4"/>
            <w:gridSpan w:val="1"/>
          </w:tcPr>
          <w:p>
            <w:pPr/>
            <w:r>
              <w:rPr>
                <w:b w:val="1"/>
                <w:bCs w:val="1"/>
              </w:rPr>
              <w:t xml:space="preserve">Definition</w:t>
            </w:r>
          </w:p>
        </w:tc>
        <w:tc>
          <w:tcPr>
            <w:gridSpan w:val="1"/>
          </w:tcPr>
          <w:p>
            <w:pPr/>
            <w:r>
              <w:rPr/>
              <w:t xml:space="preserve">
                <p>This term is the same as CPT with the exception that the seller also has to procure insurance against the buyer's risk of loss or damage to the goods during the carriage. This term may be used for any mode of transportation.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2026-06-21T10:57:31+00:00</dcterms:created>
  <dcterms:modified xsi:type="dcterms:W3CDTF">2026-06-21T10:57:31+00:00</dcterms:modified>
</cp:coreProperties>
</file>

<file path=docProps/custom.xml><?xml version="1.0" encoding="utf-8"?>
<Properties xmlns="http://schemas.openxmlformats.org/officeDocument/2006/custom-properties" xmlns:vt="http://schemas.openxmlformats.org/officeDocument/2006/docPropsVTypes"/>
</file>