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Dark Data</w:t>
            </w:r>
          </w:p>
        </w:tc>
      </w:tr>
      <w:tr>
        <w:trPr>
          <w:trHeight w:val="0" w:hRule="atLeast"/>
        </w:trPr>
        <w:tc>
          <w:tcPr>
            <w:shd w:val="clear" w:fill="E4E4E4"/>
            <w:gridSpan w:val="1"/>
          </w:tcPr>
          <w:p>
            <w:pPr/>
            <w:r>
              <w:rPr>
                <w:b w:val="1"/>
                <w:bCs w:val="1"/>
              </w:rPr>
              <w:t xml:space="preserve">Definition</w:t>
            </w:r>
          </w:p>
        </w:tc>
        <w:tc>
          <w:tcPr>
            <w:gridSpan w:val="1"/>
          </w:tcPr>
          <w:p>
            <w:pPr/>
            <w:r>
              <w:rPr/>
              <w:t xml:space="preserve">
                <p>
                  Dark data as the information assets organizations collect, process and store during regular business activities, but generally fail to use for other purposes (for example, analytics, business relationships and direct monetizing). Similar to dark matter in physics, dark data often comprises most organizationsâ€™ universe of information assets. Thus, organizations often retain dark data for compliance purposes only. Storing and securing data typically incurs more expense (and sometimes greater risk) than value.
                  <br/>
Â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2026-06-17T09:18:56+00:00</dcterms:created>
  <dcterms:modified xsi:type="dcterms:W3CDTF">2026-06-17T09:18:56+00:00</dcterms:modified>
</cp:coreProperties>
</file>

<file path=docProps/custom.xml><?xml version="1.0" encoding="utf-8"?>
<Properties xmlns="http://schemas.openxmlformats.org/officeDocument/2006/custom-properties" xmlns:vt="http://schemas.openxmlformats.org/officeDocument/2006/docPropsVTypes"/>
</file>