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ROC</w:t>
            </w:r>
          </w:p>
        </w:tc>
      </w:tr>
      <w:tr>
        <w:trPr>
          <w:trHeight w:val="0" w:hRule="atLeast"/>
        </w:trPr>
        <w:tc>
          <w:tcPr>
            <w:shd w:val="clear" w:fill="E4E4E4"/>
            <w:gridSpan w:val="1"/>
          </w:tcPr>
          <w:p>
            <w:pPr/>
            <w:r>
              <w:rPr>
                <w:b w:val="1"/>
                <w:bCs w:val="1"/>
              </w:rPr>
              <w:t xml:space="preserve">Definition</w:t>
            </w:r>
          </w:p>
        </w:tc>
        <w:tc>
          <w:tcPr>
            <w:gridSpan w:val="1"/>
          </w:tcPr>
          <w:p>
            <w:pPr/>
            <w:r>
              <w:rPr/>
              <w:t xml:space="preserve">
                <p>ROC (return on competitiveness) is aÂ nomenclature and philosophy that goes beyond the traditional return on investment (ROI) concept by focusing the metric or calculation on how competitiveness is affected by investment. A good way to visualize and quantify the overall return on IT competitiveness is to build a spider diagram that identifies and maps all the relevant dimensions of competitiveness within a given industry sector, and then measure the changes in the overall mapping area during a given time interval (e.g., a year).</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2026-06-15T10:13:17+00:00</dcterms:created>
  <dcterms:modified xsi:type="dcterms:W3CDTF">2026-06-15T10:13:17+00:00</dcterms:modified>
</cp:coreProperties>
</file>

<file path=docProps/custom.xml><?xml version="1.0" encoding="utf-8"?>
<Properties xmlns="http://schemas.openxmlformats.org/officeDocument/2006/custom-properties" xmlns:vt="http://schemas.openxmlformats.org/officeDocument/2006/docPropsVTypes"/>
</file>