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Asia Video Industry Association (AVIA)</w:t>
            </w:r>
          </w:p>
        </w:tc>
      </w:tr>
      <w:tr>
        <w:trPr>
          <w:trHeight w:val="0" w:hRule="atLeast"/>
        </w:trPr>
        <w:tc>
          <w:tcPr>
            <w:shd w:val="clear" w:fill="E4E4E4"/>
            <w:gridSpan w:val="1"/>
          </w:tcPr>
          <w:p>
            <w:pPr/>
            <w:r>
              <w:rPr>
                <w:b w:val="1"/>
                <w:bCs w:val="1"/>
              </w:rPr>
              <w:t xml:space="preserve">Definition</w:t>
            </w:r>
          </w:p>
        </w:tc>
        <w:tc>
          <w:tcPr>
            <w:gridSpan w:val="1"/>
          </w:tcPr>
          <w:p>
            <w:pPr/>
            <w:r>
              <w:rPr/>
              <w:t xml:space="preserve">
                <p>The Asia Video Industry Association (AVIA) (previously known as Cable and Satellite Broadcasting Association of Asia (CASBAA) is an association for multichannel TV broadcast service providers in Asia. Established in 1991, AVIA has grown with the industry to include digital multichannel television, content, platforms, advertising, and video delivery.</p>
                <p>
                  See also:Â 
                  <a href="https://asiavia.org/">AVIA</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2026-06-17T09:51:37+00:00</dcterms:created>
  <dcterms:modified xsi:type="dcterms:W3CDTF">2026-06-17T09:51:37+00:00</dcterms:modified>
</cp:coreProperties>
</file>

<file path=docProps/custom.xml><?xml version="1.0" encoding="utf-8"?>
<Properties xmlns="http://schemas.openxmlformats.org/officeDocument/2006/custom-properties" xmlns:vt="http://schemas.openxmlformats.org/officeDocument/2006/docPropsVTypes"/>
</file>